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4" w:rsidRPr="00E83ACF" w:rsidRDefault="00E83ACF" w:rsidP="00E83ACF">
      <w:pPr>
        <w:jc w:val="center"/>
        <w:rPr>
          <w:sz w:val="72"/>
          <w:szCs w:val="72"/>
        </w:rPr>
      </w:pPr>
      <w:r w:rsidRPr="00E83ACF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B47ABB8" wp14:editId="7793804A">
            <wp:simplePos x="0" y="0"/>
            <wp:positionH relativeFrom="column">
              <wp:posOffset>38100</wp:posOffset>
            </wp:positionH>
            <wp:positionV relativeFrom="paragraph">
              <wp:posOffset>819150</wp:posOffset>
            </wp:positionV>
            <wp:extent cx="6076950" cy="6602840"/>
            <wp:effectExtent l="0" t="0" r="0" b="7620"/>
            <wp:wrapNone/>
            <wp:docPr id="1" name="Picture 1" descr="Les prépositions et les pays... so helpful. I always do this by ear; had no idea there were ru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répositions et les pays... so helpful. I always do this by ear; had no idea there were rul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6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3ACF">
        <w:rPr>
          <w:sz w:val="72"/>
          <w:szCs w:val="72"/>
        </w:rPr>
        <w:t>Habiter</w:t>
      </w:r>
      <w:proofErr w:type="spellEnd"/>
      <w:r>
        <w:rPr>
          <w:sz w:val="72"/>
          <w:szCs w:val="72"/>
        </w:rPr>
        <w:t xml:space="preserve"> </w:t>
      </w:r>
      <w:r w:rsidRPr="00E83ACF">
        <w:rPr>
          <w:sz w:val="72"/>
          <w:szCs w:val="72"/>
        </w:rPr>
        <w:t>= to live</w:t>
      </w:r>
      <w:bookmarkStart w:id="0" w:name="_GoBack"/>
      <w:bookmarkEnd w:id="0"/>
    </w:p>
    <w:sectPr w:rsidR="00281214" w:rsidRPr="00E8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F"/>
    <w:rsid w:val="00110653"/>
    <w:rsid w:val="003C0955"/>
    <w:rsid w:val="00D538BF"/>
    <w:rsid w:val="00E53623"/>
    <w:rsid w:val="00E83ACF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1</cp:revision>
  <dcterms:created xsi:type="dcterms:W3CDTF">2015-08-27T13:46:00Z</dcterms:created>
  <dcterms:modified xsi:type="dcterms:W3CDTF">2015-08-27T13:48:00Z</dcterms:modified>
</cp:coreProperties>
</file>